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13C6" w14:textId="40C51A96" w:rsidR="00F6623F" w:rsidRDefault="0030515A" w:rsidP="00F6623F">
      <w:pPr>
        <w:pStyle w:val="p"/>
        <w:spacing w:before="0" w:beforeAutospacing="0" w:after="0" w:afterAutospacing="0" w:line="360" w:lineRule="atLeast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10 September</w:t>
      </w:r>
      <w:r w:rsidR="00015370">
        <w:rPr>
          <w:rStyle w:val="m"/>
          <w:rFonts w:ascii="&amp;quot" w:hAnsi="&amp;quot"/>
          <w:color w:val="000000"/>
        </w:rPr>
        <w:t xml:space="preserve"> 2019</w:t>
      </w:r>
    </w:p>
    <w:p w14:paraId="4EAB5098" w14:textId="77777777" w:rsidR="00F6623F" w:rsidRDefault="00F6623F" w:rsidP="00F6623F">
      <w:pPr>
        <w:pStyle w:val="o"/>
        <w:spacing w:before="0" w:beforeAutospacing="0" w:after="0" w:afterAutospacing="0" w:line="360" w:lineRule="atLeast"/>
        <w:rPr>
          <w:rFonts w:ascii="&amp;quot" w:hAnsi="&amp;quot"/>
          <w:b/>
          <w:bCs/>
          <w:color w:val="000000"/>
        </w:rPr>
      </w:pPr>
      <w:r>
        <w:rPr>
          <w:rStyle w:val="m"/>
          <w:rFonts w:ascii="&amp;quot" w:hAnsi="&amp;quot"/>
          <w:b/>
          <w:bCs/>
          <w:color w:val="000000"/>
        </w:rPr>
        <w:t> </w:t>
      </w:r>
    </w:p>
    <w:p w14:paraId="1D3FC3DE" w14:textId="77777777" w:rsidR="00F6623F" w:rsidRDefault="00F6623F" w:rsidP="00F6623F">
      <w:pPr>
        <w:pStyle w:val="p"/>
        <w:spacing w:before="0" w:beforeAutospacing="0" w:after="0" w:afterAutospacing="0" w:line="36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LEI: 213800GE3FA4C52C1N05</w:t>
      </w:r>
    </w:p>
    <w:p w14:paraId="3249DDA9" w14:textId="77777777" w:rsidR="00F6623F" w:rsidRDefault="00F6623F" w:rsidP="00F6623F">
      <w:pPr>
        <w:pStyle w:val="o"/>
        <w:spacing w:before="0" w:beforeAutospacing="0" w:after="0" w:afterAutospacing="0" w:line="360" w:lineRule="atLeast"/>
        <w:rPr>
          <w:rFonts w:ascii="&amp;quot" w:hAnsi="&amp;quot"/>
          <w:b/>
          <w:bCs/>
          <w:color w:val="000000"/>
        </w:rPr>
      </w:pPr>
      <w:r>
        <w:rPr>
          <w:rStyle w:val="m"/>
          <w:rFonts w:ascii="&amp;quot" w:hAnsi="&amp;quot"/>
          <w:b/>
          <w:bCs/>
          <w:color w:val="000000"/>
        </w:rPr>
        <w:t> </w:t>
      </w:r>
    </w:p>
    <w:p w14:paraId="56C97735" w14:textId="77777777" w:rsidR="00F6623F" w:rsidRDefault="00F6623F" w:rsidP="00F6623F">
      <w:pPr>
        <w:pStyle w:val="p"/>
        <w:spacing w:before="0" w:beforeAutospacing="0" w:after="0" w:afterAutospacing="0" w:line="360" w:lineRule="atLeast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The Cardiff Property plc ("the company")</w:t>
      </w:r>
    </w:p>
    <w:p w14:paraId="09EF0BCB" w14:textId="77777777" w:rsidR="00F6623F" w:rsidRDefault="00F6623F" w:rsidP="00F6623F">
      <w:pPr>
        <w:pStyle w:val="p"/>
        <w:spacing w:before="0" w:beforeAutospacing="0" w:after="0" w:afterAutospacing="0" w:line="360" w:lineRule="atLeast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32A40E90" w14:textId="77777777" w:rsidR="00F6623F" w:rsidRDefault="00F6623F" w:rsidP="00F6623F">
      <w:pPr>
        <w:pStyle w:val="q"/>
        <w:spacing w:before="0" w:beforeAutospacing="0" w:after="0" w:afterAutospacing="0" w:line="360" w:lineRule="atLeast"/>
        <w:rPr>
          <w:rFonts w:ascii="&amp;quot" w:hAnsi="&amp;quot"/>
          <w:b/>
          <w:bCs/>
          <w:color w:val="000000"/>
          <w:u w:val="single"/>
        </w:rPr>
      </w:pPr>
      <w:r>
        <w:rPr>
          <w:rStyle w:val="j"/>
          <w:rFonts w:ascii="&amp;quot" w:hAnsi="&amp;quot"/>
          <w:b/>
          <w:bCs/>
          <w:color w:val="000000"/>
          <w:u w:val="single"/>
        </w:rPr>
        <w:t>Purchase of own shares</w:t>
      </w:r>
    </w:p>
    <w:p w14:paraId="5ACF7D68" w14:textId="77777777" w:rsidR="00F6623F" w:rsidRDefault="00F6623F" w:rsidP="00F6623F">
      <w:pPr>
        <w:pStyle w:val="p"/>
        <w:spacing w:before="0" w:beforeAutospacing="0" w:after="0" w:afterAutospacing="0" w:line="360" w:lineRule="atLeast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650AE97A" w14:textId="3411526C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 xml:space="preserve">On </w:t>
      </w:r>
      <w:r w:rsidR="0030515A">
        <w:rPr>
          <w:rStyle w:val="m"/>
          <w:rFonts w:ascii="&amp;quot" w:hAnsi="&amp;quot"/>
          <w:color w:val="000000"/>
        </w:rPr>
        <w:t xml:space="preserve">9 </w:t>
      </w:r>
      <w:r w:rsidR="00786C27">
        <w:rPr>
          <w:rStyle w:val="m"/>
          <w:rFonts w:ascii="&amp;quot" w:hAnsi="&amp;quot"/>
          <w:color w:val="000000"/>
        </w:rPr>
        <w:t xml:space="preserve">September </w:t>
      </w:r>
      <w:r w:rsidR="00015370">
        <w:rPr>
          <w:rStyle w:val="m"/>
          <w:rFonts w:ascii="&amp;quot" w:hAnsi="&amp;quot"/>
          <w:color w:val="000000"/>
        </w:rPr>
        <w:t>2019</w:t>
      </w:r>
      <w:r>
        <w:rPr>
          <w:rStyle w:val="m"/>
          <w:rFonts w:ascii="&amp;quot" w:hAnsi="&amp;quot"/>
          <w:color w:val="000000"/>
        </w:rPr>
        <w:t xml:space="preserve">, the Company purchased </w:t>
      </w:r>
      <w:r w:rsidR="0030515A">
        <w:rPr>
          <w:rStyle w:val="m"/>
          <w:rFonts w:ascii="&amp;quot" w:hAnsi="&amp;quot"/>
          <w:color w:val="000000"/>
        </w:rPr>
        <w:t>1,000</w:t>
      </w:r>
      <w:r>
        <w:rPr>
          <w:rStyle w:val="m"/>
          <w:rFonts w:ascii="&amp;quot" w:hAnsi="&amp;quot"/>
          <w:color w:val="000000"/>
        </w:rPr>
        <w:t xml:space="preserve"> of its own ordinary shares of 20 pence each ("Shares") at a price of </w:t>
      </w:r>
      <w:r w:rsidR="00015370">
        <w:rPr>
          <w:rStyle w:val="m"/>
          <w:rFonts w:ascii="&amp;quot" w:hAnsi="&amp;quot"/>
          <w:color w:val="000000"/>
        </w:rPr>
        <w:t>£17.</w:t>
      </w:r>
      <w:r w:rsidR="0030515A">
        <w:rPr>
          <w:rStyle w:val="m"/>
          <w:rFonts w:ascii="&amp;quot" w:hAnsi="&amp;quot"/>
          <w:color w:val="000000"/>
        </w:rPr>
        <w:t>0</w:t>
      </w:r>
      <w:r w:rsidR="00887302">
        <w:rPr>
          <w:rStyle w:val="m"/>
          <w:rFonts w:ascii="&amp;quot" w:hAnsi="&amp;quot"/>
          <w:color w:val="000000"/>
        </w:rPr>
        <w:t>5p</w:t>
      </w:r>
      <w:r w:rsidR="00015370">
        <w:rPr>
          <w:rStyle w:val="m"/>
          <w:rFonts w:ascii="&amp;quot" w:hAnsi="&amp;quot"/>
          <w:color w:val="000000"/>
        </w:rPr>
        <w:t xml:space="preserve"> per share</w:t>
      </w:r>
      <w:r>
        <w:rPr>
          <w:rStyle w:val="m"/>
          <w:rFonts w:ascii="&amp;quot" w:hAnsi="&amp;quot"/>
          <w:color w:val="000000"/>
        </w:rPr>
        <w:t>. The Shares will be cancelled.</w:t>
      </w:r>
    </w:p>
    <w:p w14:paraId="6EABE055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52CA161D" w14:textId="1C5D59DB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Following this transaction, the unchanged holding of Mr J R Wollenberg and members of his family ("the Concert Party") of 561,298 Shares, now represents 4</w:t>
      </w:r>
      <w:r w:rsidR="00015370">
        <w:rPr>
          <w:rStyle w:val="m"/>
          <w:rFonts w:ascii="&amp;quot" w:hAnsi="&amp;quot"/>
          <w:color w:val="000000"/>
        </w:rPr>
        <w:t>5.</w:t>
      </w:r>
      <w:r w:rsidR="0030515A">
        <w:rPr>
          <w:rStyle w:val="m"/>
          <w:rFonts w:ascii="&amp;quot" w:hAnsi="&amp;quot"/>
          <w:color w:val="000000"/>
        </w:rPr>
        <w:t>2</w:t>
      </w:r>
      <w:r w:rsidR="00786C27">
        <w:rPr>
          <w:rStyle w:val="m"/>
          <w:rFonts w:ascii="&amp;quot" w:hAnsi="&amp;quot"/>
          <w:color w:val="000000"/>
        </w:rPr>
        <w:t>6</w:t>
      </w:r>
      <w:bookmarkStart w:id="0" w:name="_GoBack"/>
      <w:bookmarkEnd w:id="0"/>
      <w:r>
        <w:rPr>
          <w:rStyle w:val="m"/>
          <w:rFonts w:ascii="&amp;quot" w:hAnsi="&amp;quot"/>
          <w:color w:val="000000"/>
        </w:rPr>
        <w:t>% of the Company's issued share capital.   Pursuant to the waiver granted by the Takeover Panel and approved by Shareholders (excluding the Concert Party) at the Company's Extraordinary General Meeting held on 1</w:t>
      </w:r>
      <w:r w:rsidR="00015370">
        <w:rPr>
          <w:rStyle w:val="m"/>
          <w:rFonts w:ascii="&amp;quot" w:hAnsi="&amp;quot"/>
          <w:color w:val="000000"/>
        </w:rPr>
        <w:t>7</w:t>
      </w:r>
      <w:r>
        <w:rPr>
          <w:rStyle w:val="m"/>
          <w:rFonts w:ascii="&amp;quot" w:hAnsi="&amp;quot"/>
          <w:color w:val="000000"/>
        </w:rPr>
        <w:t xml:space="preserve"> January 201</w:t>
      </w:r>
      <w:r w:rsidR="00015370">
        <w:rPr>
          <w:rStyle w:val="m"/>
          <w:rFonts w:ascii="&amp;quot" w:hAnsi="&amp;quot"/>
          <w:color w:val="000000"/>
        </w:rPr>
        <w:t>9</w:t>
      </w:r>
      <w:r>
        <w:rPr>
          <w:rStyle w:val="m"/>
          <w:rFonts w:ascii="&amp;quot" w:hAnsi="&amp;quot"/>
          <w:color w:val="000000"/>
        </w:rPr>
        <w:t>, there is no obligation on the Concert Party to make an offer under Rule 9 or Rule 37 of the City Code on Takeovers and Mergers.</w:t>
      </w:r>
    </w:p>
    <w:p w14:paraId="2DBF2C7B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1A1A2B46" w14:textId="7F80B2FA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The number of shares with voting rights in issue following these transactions is 1,2</w:t>
      </w:r>
      <w:r w:rsidR="00015370">
        <w:rPr>
          <w:rStyle w:val="m"/>
          <w:rFonts w:ascii="&amp;quot" w:hAnsi="&amp;quot"/>
          <w:color w:val="000000"/>
        </w:rPr>
        <w:t>4</w:t>
      </w:r>
      <w:r w:rsidR="0030515A">
        <w:rPr>
          <w:rStyle w:val="m"/>
          <w:rFonts w:ascii="&amp;quot" w:hAnsi="&amp;quot"/>
          <w:color w:val="000000"/>
        </w:rPr>
        <w:t>0</w:t>
      </w:r>
      <w:r w:rsidR="00015370">
        <w:rPr>
          <w:rStyle w:val="m"/>
          <w:rFonts w:ascii="&amp;quot" w:hAnsi="&amp;quot"/>
          <w:color w:val="000000"/>
        </w:rPr>
        <w:t>,</w:t>
      </w:r>
      <w:r w:rsidR="00887302">
        <w:rPr>
          <w:rStyle w:val="m"/>
          <w:rFonts w:ascii="&amp;quot" w:hAnsi="&amp;quot"/>
          <w:color w:val="000000"/>
        </w:rPr>
        <w:t>205</w:t>
      </w:r>
      <w:r>
        <w:rPr>
          <w:rStyle w:val="m"/>
          <w:rFonts w:ascii="&amp;quot" w:hAnsi="&amp;quot"/>
          <w:color w:val="000000"/>
        </w:rPr>
        <w:t>.   Therefore the total number of voting rights in the Company is 1,2</w:t>
      </w:r>
      <w:r w:rsidR="00015370">
        <w:rPr>
          <w:rStyle w:val="m"/>
          <w:rFonts w:ascii="&amp;quot" w:hAnsi="&amp;quot"/>
          <w:color w:val="000000"/>
        </w:rPr>
        <w:t>4</w:t>
      </w:r>
      <w:r w:rsidR="0030515A">
        <w:rPr>
          <w:rStyle w:val="m"/>
          <w:rFonts w:ascii="&amp;quot" w:hAnsi="&amp;quot"/>
          <w:color w:val="000000"/>
        </w:rPr>
        <w:t>0,205</w:t>
      </w:r>
      <w:r>
        <w:rPr>
          <w:rStyle w:val="m"/>
          <w:rFonts w:ascii="&amp;quot" w:hAnsi="&amp;quot"/>
          <w:color w:val="000000"/>
        </w:rPr>
        <w:t xml:space="preserve"> which number may be used by shareholders as the denominator for the calculations by which they will determine if they are required to notify their interest in, or a change in their interest in, the Company under the FCA's Disclosure </w:t>
      </w:r>
      <w:r w:rsidR="0081160B">
        <w:rPr>
          <w:rStyle w:val="m"/>
          <w:rFonts w:ascii="&amp;quot" w:hAnsi="&amp;quot"/>
          <w:color w:val="000000"/>
        </w:rPr>
        <w:t xml:space="preserve">Guidance </w:t>
      </w:r>
      <w:r>
        <w:rPr>
          <w:rStyle w:val="m"/>
          <w:rFonts w:ascii="&amp;quot" w:hAnsi="&amp;quot"/>
          <w:color w:val="000000"/>
        </w:rPr>
        <w:t>and Transparency Rules.</w:t>
      </w:r>
    </w:p>
    <w:p w14:paraId="78FAE5EE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4C53E2EE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4935ADE3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For further information;</w:t>
      </w:r>
    </w:p>
    <w:p w14:paraId="2B5CA6BF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1C75B997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6B5DA547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The Cardiff Property plc                      Richard Wollenberg                01784 437444</w:t>
      </w:r>
    </w:p>
    <w:p w14:paraId="029A8351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7CAC6AE7" w14:textId="7BEBF8EA" w:rsidR="00F6623F" w:rsidRDefault="00887302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Shore Capital</w:t>
      </w:r>
      <w:r>
        <w:rPr>
          <w:rStyle w:val="m"/>
          <w:rFonts w:ascii="&amp;quot" w:hAnsi="&amp;quot"/>
          <w:color w:val="000000"/>
        </w:rPr>
        <w:tab/>
      </w:r>
      <w:r w:rsidR="00F6623F">
        <w:rPr>
          <w:rStyle w:val="m"/>
          <w:rFonts w:ascii="&amp;quot" w:hAnsi="&amp;quot"/>
          <w:color w:val="000000"/>
        </w:rPr>
        <w:t xml:space="preserve">                            </w:t>
      </w:r>
      <w:r w:rsidR="00F6623F">
        <w:rPr>
          <w:rStyle w:val="m"/>
          <w:rFonts w:ascii="&amp;quot" w:hAnsi="&amp;quot"/>
          <w:color w:val="000000"/>
        </w:rPr>
        <w:tab/>
        <w:t xml:space="preserve"> Richard Johnson                      020 7601 6100</w:t>
      </w:r>
    </w:p>
    <w:p w14:paraId="7D8E0DC3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4DB2EDB2" w14:textId="77777777" w:rsidR="00215FE8" w:rsidRDefault="00215FE8"/>
    <w:sectPr w:rsidR="00215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3F"/>
    <w:rsid w:val="00015370"/>
    <w:rsid w:val="001A1311"/>
    <w:rsid w:val="00215FE8"/>
    <w:rsid w:val="0030515A"/>
    <w:rsid w:val="00725F5D"/>
    <w:rsid w:val="00786C27"/>
    <w:rsid w:val="0081160B"/>
    <w:rsid w:val="00871BC3"/>
    <w:rsid w:val="00887302"/>
    <w:rsid w:val="00B31D16"/>
    <w:rsid w:val="00F6623F"/>
    <w:rsid w:val="00F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2A58"/>
  <w15:chartTrackingRefBased/>
  <w15:docId w15:val="{EC522A09-000C-47DD-8FB2-A8E2BA4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5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F6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">
    <w:name w:val="m"/>
    <w:basedOn w:val="DefaultParagraphFont"/>
    <w:rsid w:val="00F6623F"/>
  </w:style>
  <w:style w:type="paragraph" w:customStyle="1" w:styleId="o">
    <w:name w:val="o"/>
    <w:basedOn w:val="Normal"/>
    <w:rsid w:val="00F6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">
    <w:name w:val="q"/>
    <w:basedOn w:val="Normal"/>
    <w:rsid w:val="00F6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">
    <w:name w:val="j"/>
    <w:basedOn w:val="DefaultParagraphFont"/>
    <w:rsid w:val="00F6623F"/>
  </w:style>
  <w:style w:type="paragraph" w:customStyle="1" w:styleId="a">
    <w:name w:val="a"/>
    <w:basedOn w:val="Normal"/>
    <w:rsid w:val="00F6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Probert</dc:creator>
  <cp:keywords/>
  <dc:description/>
  <cp:lastModifiedBy>Debbie</cp:lastModifiedBy>
  <cp:revision>3</cp:revision>
  <cp:lastPrinted>2019-09-10T09:14:00Z</cp:lastPrinted>
  <dcterms:created xsi:type="dcterms:W3CDTF">2019-09-09T16:32:00Z</dcterms:created>
  <dcterms:modified xsi:type="dcterms:W3CDTF">2019-09-10T09:14:00Z</dcterms:modified>
</cp:coreProperties>
</file>